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E34" w:rsidRPr="00576E34" w:rsidRDefault="00FD1B7D" w:rsidP="00576E34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DODATEK MIESZKANIOWY</w:t>
      </w:r>
      <w:r w:rsidR="00576E34" w:rsidRPr="00576E3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 xml:space="preserve"> 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 jest formą pomocy dla osób, które mają trudności w wnoszeniem bieżących opłat mieszkaniowych.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Komu przysługuje świadczenie? 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 jest formą pomocy przeznaczoną dla osób spełniających łącznie poniższe trzy warunki:</w:t>
      </w:r>
    </w:p>
    <w:p w:rsidR="00576E34" w:rsidRPr="00576E34" w:rsidRDefault="00576E34" w:rsidP="0057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posiadają tytuł prawny do lokalu;</w:t>
      </w:r>
    </w:p>
    <w:p w:rsidR="00576E34" w:rsidRPr="00576E34" w:rsidRDefault="00576E34" w:rsidP="0057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zamieszkujących lokale mieszkalne spełniające kryterium metrażowe,</w:t>
      </w:r>
    </w:p>
    <w:p w:rsidR="00576E34" w:rsidRPr="00576E34" w:rsidRDefault="00576E34" w:rsidP="00576E3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spełniających kryterium dochodowe.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Kryterium tytułu prawnego do lokalu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 przysługuje:</w:t>
      </w:r>
    </w:p>
    <w:p w:rsidR="00576E34" w:rsidRPr="00576E34" w:rsidRDefault="00576E34" w:rsidP="00576E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najemcom oraz podnajemcom lokali mieszkalnych;</w:t>
      </w:r>
    </w:p>
    <w:p w:rsidR="00576E34" w:rsidRPr="00576E34" w:rsidRDefault="00576E34" w:rsidP="00576E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mieszkającym w lokalach mieszkalnych, do których przysługuje im spółdzielcze prawo do lokalu mieszkalnego;</w:t>
      </w:r>
    </w:p>
    <w:p w:rsidR="00576E34" w:rsidRPr="00576E34" w:rsidRDefault="00576E34" w:rsidP="00576E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mieszkającym w lokalach mieszkalnych znajdujących się w budynkach, stanowiących ich własność i właścicielom samodzielnych lokali mieszkalnych;</w:t>
      </w:r>
    </w:p>
    <w:p w:rsidR="00576E34" w:rsidRPr="00576E34" w:rsidRDefault="00576E34" w:rsidP="00576E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innym osobom mającym tytuł prawny do zajmowanego lokalu mieszkalnego i ponoszącym wydatki związane z jego zajmowaniem;</w:t>
      </w:r>
    </w:p>
    <w:p w:rsidR="00576E34" w:rsidRPr="00576E34" w:rsidRDefault="00576E34" w:rsidP="00576E34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zajmującym lokal mieszkalny bez tytułu prawnego, oczekującym na przysługujący im lokal zamienny albo najem socjalny lokalu.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Kryterium metrażowe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Kryterium metrażowe uzależnione jest od liczby osób zamieszkujących w lokalu mieszkalnym.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mieszkaniowy przysługuje, gdy powierzchnia użytkowa lokalu mieszkalnego nie przekracza normatywnej powierzchni o więcej niż 30% (lub 50% pod warunkiem, że udział pokoi i kuchni w powierzchni użytkowej tego lokalu nie przekracza 60%).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Wartości powierzchni normatywnej dla lokali w zależności od liczby osób zamieszkujących w tych lokalach przedstawia poniższa tabela.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0"/>
        <w:gridCol w:w="1882"/>
        <w:gridCol w:w="3440"/>
      </w:tblGrid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Liczba osób zamieszkujących w lokalu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normatywna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Powierzchnia normatywna + 30%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 osoba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45,5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 osoby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52,0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 osoby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58,5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 osoby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71,5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 osób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84,5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42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 osób</w:t>
            </w:r>
          </w:p>
        </w:tc>
        <w:tc>
          <w:tcPr>
            <w:tcW w:w="1980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70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  <w:tc>
          <w:tcPr>
            <w:tcW w:w="3975" w:type="dxa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91,0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</w:p>
        </w:tc>
      </w:tr>
      <w:tr w:rsidR="00576E34" w:rsidRPr="00576E34" w:rsidTr="00576E34">
        <w:trPr>
          <w:tblCellSpacing w:w="15" w:type="dxa"/>
        </w:trPr>
        <w:tc>
          <w:tcPr>
            <w:tcW w:w="10215" w:type="dxa"/>
            <w:gridSpan w:val="3"/>
            <w:vAlign w:val="center"/>
            <w:hideMark/>
          </w:tcPr>
          <w:p w:rsidR="00576E34" w:rsidRPr="00576E34" w:rsidRDefault="00576E34" w:rsidP="00576E3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W przypadku zamieszkiwania w lokalu większej liczby osób dla każdej kolejnej osoby zwiększa się normatywną powierzchnię tego lokalu o 5 m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2</w:t>
            </w:r>
            <w:r w:rsidRPr="00576E3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 obliczania dodatku ustawa przewiduje możliwość przyjęcia zwiększonej o 15 m</w:t>
      </w:r>
      <w:r w:rsidRPr="00576E3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normatywnej lokalu mieszkalnego z uwagi na zamieszkiwanie w lokalu:</w:t>
      </w:r>
    </w:p>
    <w:p w:rsidR="00576E34" w:rsidRPr="00576E34" w:rsidRDefault="00576E34" w:rsidP="00576E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niepełnosprawnej poruszającej się na wózku inwalidzkim,</w:t>
      </w:r>
    </w:p>
    <w:p w:rsidR="00576E34" w:rsidRPr="00576E34" w:rsidRDefault="00576E34" w:rsidP="00576E34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niepełnosprawnej, której niepełnosprawność wymaga zamieszkiwania w oddzielnym pokoju. 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Kryterium dochodowe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gospodarstwo domowe w przypadku dodatku mieszkaniowego rozumie się </w:t>
      </w:r>
      <w:r w:rsidRPr="00576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osoby mieszkające w lokalu</w:t>
      </w: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Dodatek mieszkaniowy przysługuje jeżeli średni miesięczny dochód w przeliczeniu na członka gospodarstwa domowego, w okresie trzech miesięcy poprzedzających datę złożenia wniosku, nie przekracza 175% kwoty najniższej emerytury obowiązującej w dniu złożenia wniosku </w:t>
      </w:r>
      <w:r w:rsidRPr="00576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gospodarstwie jednoosobowym (od 1.03.2019 r. jest to kwota 1925,00 zł)</w:t>
      </w: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125% tej kwoty na osobę</w:t>
      </w:r>
      <w:r w:rsidRPr="00576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gospodarstwie wieloosobowym</w:t>
      </w: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76E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(od 1.03.2019 r. jest to kwota 1375,00 zł)</w:t>
      </w: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Za dochód uważa się wszelkie przychody po odliczeniu kosztów ich uzyskania oraz po odliczeniu składek na ubezpieczenie emerytalne i rentowe oraz na ubezpieczenie chorobowe, określonych w przepisach o systemie ubezpieczeń społecznych, chyba że zostały zaliczone do kosztów uzyskania przychodu.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 celów obliczania dodatku do dochodu zalicza się m. in. zasiłki dla bezrobotnych, świadczenia przysługującego osobie bezrobotnej z tytułu wykonywania prac społecznie użytecznych, renty, emerytury, dodatki kombatanckie, stypendia studenckie i z PUP, alimenty, jednorazowe odprawy, nagrody jubileuszowe, trzynastki, świadczenia z funduszu socjalnego, świadczenia przedemerytalne, świadczenia z tytułu rodziny zastępczej , zasiłki rodzinne wraz z dodatkami, zasiłki pogrzebowe, wynagrodzenia za pracę, wynagrodzenia z umów o dzieło, wynagrodzenie z umów zlecenia, darowizny, dochody ze sprzedaży ruchomości i nieruchomości, odsetki od lokat i oszczędności, itp.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>Dochód z prowadzenia gospodarstwa rolnego ustala się na podstawie powierzchni gruntów wyrażonej w hektarach przeliczeniowych i przeciętnego dochodu z 1 hektara przeliczeniowego ostatnio ogłaszanego przez Prezesa Głównego Urzędu Statystycznego. Przeciętny dochód z pracy indywidualnych gospodarstw rolnych z 1 ha przeliczeniowego w 2018r. wynosił 3399,00 zł.</w:t>
      </w:r>
    </w:p>
    <w:p w:rsidR="00576E34" w:rsidRPr="00576E34" w:rsidRDefault="00576E34" w:rsidP="00576E3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dochodu nie wlicza się: świadczeń pomocy materialnej dla uczniów; dodatków dla sierot zupełnych; jednorazowych zapomóg z tytułu urodzenia się dziecka; dodatku z tytułu urodzenia dziecka; pomocy w zakresie dożywiania; zasiłków pielęgnacyjnych; zasiłków okresowych z pomocy społecznej; jednorazowych świadczeń pieniężnych i świadczeń w naturze z pomocy społecznej; dodatku mieszkaniowego; zryczałtowanego dodatku energetycznego; świadczenia pieniężnego i pomocy pieniężnej, o których mowa w przepisach ustawy z dnia 20 marca 2015 r. o działaczach opozycji antykomunistycznej oraz osobach represjonowanych z powodów politycznych; jednorazowy dodatek pieniężny dla niektórych emerytów, rencistów i osób pobierających świadczenie przedemerytalne, zasiłki przedemerytalne, emerytury pomostowe </w:t>
      </w:r>
      <w:r w:rsidRPr="00576E3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albo nauczycielskie świadczenie kompensacyjne w 2016 r.; świadczenia wychowawczego; dodatku wychowawczego; dopłaty do czynszu, o której mowa w ustawie z dnia 20 lipca 2018 r. o pomocy państwa w ponoszeniu wydatków mieszkaniowych w pierwszych latach najmu mieszkania, świadczenia pieniężnego przyznawanego na podstawie art.9 ustawy z dnia 22 listopada 2018 r. o grobach weteranów walk o wolność i niepodległość Polski.</w:t>
      </w:r>
    </w:p>
    <w:p w:rsidR="00896AB6" w:rsidRDefault="00896AB6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Default="00C335E4" w:rsidP="00576E34">
      <w:pPr>
        <w:jc w:val="both"/>
      </w:pPr>
    </w:p>
    <w:p w:rsidR="00C335E4" w:rsidRPr="00C335E4" w:rsidRDefault="00C335E4" w:rsidP="00C33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DODATEK ENERGETYCZNY</w:t>
      </w:r>
    </w:p>
    <w:p w:rsidR="00C335E4" w:rsidRDefault="00C335E4" w:rsidP="00C3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C335E4" w:rsidRPr="00C335E4" w:rsidRDefault="00C335E4" w:rsidP="00C3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10 kwietnia 1997 r. Prawo energetyczne (t. jedn. Dz. U. z 2019 r. poz. 755).</w:t>
      </w:r>
    </w:p>
    <w:p w:rsidR="00C335E4" w:rsidRDefault="00C335E4" w:rsidP="00C3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35E4" w:rsidRPr="00C335E4" w:rsidRDefault="00C335E4" w:rsidP="00C3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Dodatek energetyczny jest ryczałtowym świadczeniem, które od 1 stycznia 2014 r. przysługuje odbiorcy wrażliwemu energii elektrycznej, czyli osobie pobierającej dodatek mieszkaniowy, będącej stroną umowy kompleksowej (umowa na przesyłanie i sprzedaż energii elektrycznej) lub umowy sprzedaży energii elektrycznej zawartej z przedsiębiorstwem energetycznym i zamieszkującej w miejscu dostarczania energii elektrycznej.</w:t>
      </w:r>
    </w:p>
    <w:p w:rsidR="00C335E4" w:rsidRPr="00C335E4" w:rsidRDefault="00C335E4" w:rsidP="00C3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Dodatek energetyczny jest formą pomocy mającą na celu częściową rekompensatę kosztów ponoszonych z tytułu opłat za energię elektryczną.</w:t>
      </w:r>
    </w:p>
    <w:p w:rsidR="00C335E4" w:rsidRPr="00C335E4" w:rsidRDefault="00C335E4" w:rsidP="00C335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dodatku energetycznego obowiązująca od dnia 1 maja 2019 r. do dnia 30 kwietnia 2020 r. dla gospodarstwa domowego:</w:t>
      </w:r>
    </w:p>
    <w:p w:rsidR="00C335E4" w:rsidRPr="00C335E4" w:rsidRDefault="00C335E4" w:rsidP="00C335E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osobę samotną wynosi 11,37 zł/miesiąc;</w:t>
      </w:r>
    </w:p>
    <w:p w:rsidR="00C335E4" w:rsidRPr="00C335E4" w:rsidRDefault="00C335E4" w:rsidP="00C335E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się z 2 do 4 osób wynosi 15,80 zł/miesiąc;</w:t>
      </w:r>
    </w:p>
    <w:p w:rsidR="00C335E4" w:rsidRPr="00C335E4" w:rsidRDefault="00C335E4" w:rsidP="00C335E4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składającego się z co najmniej 5 osób wynosi 18,96 zł/miesiąc.</w:t>
      </w:r>
    </w:p>
    <w:p w:rsidR="00C335E4" w:rsidRPr="00C335E4" w:rsidRDefault="00C335E4" w:rsidP="00C335E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35E4">
        <w:rPr>
          <w:rFonts w:ascii="Times New Roman" w:eastAsia="Times New Roman" w:hAnsi="Times New Roman" w:cs="Times New Roman"/>
          <w:sz w:val="24"/>
          <w:szCs w:val="24"/>
          <w:lang w:eastAsia="pl-PL"/>
        </w:rPr>
        <w:t>Powyższe kwoty wynikają z Obwieszczenia MINISTRA ENERGII z dnia 11 kwietnia 2019 r. w sprawie wysokości dodatku energetycznego obowiązującej od dnia 1 maja 2019 r. do dnia 30 kwietnia 2020 r. (M.P. poz. 402).</w:t>
      </w:r>
    </w:p>
    <w:p w:rsidR="00C335E4" w:rsidRDefault="00C335E4" w:rsidP="00576E34">
      <w:pPr>
        <w:jc w:val="both"/>
      </w:pPr>
      <w:bookmarkStart w:id="0" w:name="_GoBack"/>
      <w:bookmarkEnd w:id="0"/>
    </w:p>
    <w:p w:rsidR="00C335E4" w:rsidRDefault="00C335E4" w:rsidP="00576E34">
      <w:pPr>
        <w:jc w:val="both"/>
      </w:pPr>
    </w:p>
    <w:sectPr w:rsidR="00C33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E6B"/>
    <w:multiLevelType w:val="multilevel"/>
    <w:tmpl w:val="E6B40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31CB8"/>
    <w:multiLevelType w:val="multilevel"/>
    <w:tmpl w:val="0308C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D60450"/>
    <w:multiLevelType w:val="multilevel"/>
    <w:tmpl w:val="47D2C4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5167077"/>
    <w:multiLevelType w:val="multilevel"/>
    <w:tmpl w:val="C952F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CA7549"/>
    <w:multiLevelType w:val="multilevel"/>
    <w:tmpl w:val="9B103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41174140"/>
    <w:multiLevelType w:val="multilevel"/>
    <w:tmpl w:val="F1A27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E560A"/>
    <w:multiLevelType w:val="multilevel"/>
    <w:tmpl w:val="E95C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4C25A4"/>
    <w:multiLevelType w:val="multilevel"/>
    <w:tmpl w:val="9D52E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606DBA"/>
    <w:multiLevelType w:val="multilevel"/>
    <w:tmpl w:val="A580D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255"/>
    <w:rsid w:val="00576E34"/>
    <w:rsid w:val="00781255"/>
    <w:rsid w:val="00896AB6"/>
    <w:rsid w:val="00C335E4"/>
    <w:rsid w:val="00FD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ABF0-FAA3-4837-8F12-D79024E2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4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585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6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931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Wiola</dc:creator>
  <cp:keywords/>
  <dc:description/>
  <cp:lastModifiedBy>Wiola</cp:lastModifiedBy>
  <cp:revision>4</cp:revision>
  <dcterms:created xsi:type="dcterms:W3CDTF">2019-07-22T12:25:00Z</dcterms:created>
  <dcterms:modified xsi:type="dcterms:W3CDTF">2019-07-24T09:03:00Z</dcterms:modified>
</cp:coreProperties>
</file>